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42650" w:rsidP="00F42650" w:rsidRDefault="00F42650" w14:paraId="59A5F257" w14:textId="77777777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2F4695B" wp14:editId="043FE868">
            <wp:simplePos x="0" y="0"/>
            <wp:positionH relativeFrom="margin">
              <wp:posOffset>1994535</wp:posOffset>
            </wp:positionH>
            <wp:positionV relativeFrom="margin">
              <wp:posOffset>-309245</wp:posOffset>
            </wp:positionV>
            <wp:extent cx="1005840" cy="1097915"/>
            <wp:effectExtent l="0" t="0" r="10160" b="0"/>
            <wp:wrapTight wrapText="bothSides">
              <wp:wrapPolygon edited="0">
                <wp:start x="8182" y="0"/>
                <wp:lineTo x="0" y="3998"/>
                <wp:lineTo x="0" y="16490"/>
                <wp:lineTo x="7636" y="20988"/>
                <wp:lineTo x="8182" y="20988"/>
                <wp:lineTo x="13091" y="20988"/>
                <wp:lineTo x="13636" y="20988"/>
                <wp:lineTo x="21273" y="16490"/>
                <wp:lineTo x="21273" y="3998"/>
                <wp:lineTo x="13091" y="0"/>
                <wp:lineTo x="81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 RIVER LOGO-KEYLINE[RGB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54DE" w:rsidR="00C41BEA">
        <w:rPr>
          <w:rFonts w:asciiTheme="majorHAnsi" w:hAnsiTheme="majorHAnsi"/>
          <w:b/>
          <w:sz w:val="24"/>
        </w:rPr>
        <w:tab/>
      </w:r>
    </w:p>
    <w:p w:rsidR="00F42650" w:rsidP="00F42650" w:rsidRDefault="00F42650" w14:paraId="422EE8F0" w14:textId="77777777">
      <w:pPr>
        <w:jc w:val="both"/>
        <w:rPr>
          <w:rFonts w:asciiTheme="majorHAnsi" w:hAnsiTheme="majorHAnsi"/>
          <w:b/>
          <w:sz w:val="24"/>
        </w:rPr>
      </w:pPr>
    </w:p>
    <w:p w:rsidR="00F42650" w:rsidP="00F42650" w:rsidRDefault="00F42650" w14:paraId="1CAB0FD0" w14:textId="77777777">
      <w:pPr>
        <w:jc w:val="both"/>
        <w:rPr>
          <w:rFonts w:asciiTheme="majorHAnsi" w:hAnsiTheme="majorHAnsi"/>
          <w:b/>
          <w:sz w:val="24"/>
        </w:rPr>
      </w:pPr>
    </w:p>
    <w:p w:rsidR="00F42650" w:rsidP="00F42650" w:rsidRDefault="00F42650" w14:paraId="22C39229" w14:textId="77777777">
      <w:pPr>
        <w:jc w:val="both"/>
        <w:rPr>
          <w:rFonts w:asciiTheme="majorHAnsi" w:hAnsiTheme="majorHAnsi"/>
          <w:sz w:val="24"/>
        </w:rPr>
      </w:pPr>
    </w:p>
    <w:p w:rsidR="00F42650" w:rsidP="00B8B617" w:rsidRDefault="00F42650" w14:paraId="43CAE119" w14:noSpellErr="1" w14:textId="2023926A">
      <w:pPr>
        <w:jc w:val="both"/>
        <w:rPr>
          <w:rFonts w:ascii="Calibri" w:hAnsi="Calibri" w:asciiTheme="majorAscii" w:hAnsiTheme="majorAscii"/>
          <w:sz w:val="24"/>
          <w:szCs w:val="24"/>
        </w:rPr>
      </w:pPr>
    </w:p>
    <w:p w:rsidRPr="00EA54DE" w:rsidR="00C41BEA" w:rsidP="00B8B617" w:rsidRDefault="00C41BEA" w14:paraId="1FAAB7A4" w14:textId="2802559D">
      <w:pPr>
        <w:jc w:val="right"/>
        <w:rPr>
          <w:rFonts w:ascii="Calibri" w:hAnsi="Calibri" w:asciiTheme="majorAscii" w:hAnsiTheme="majorAscii"/>
          <w:sz w:val="24"/>
          <w:szCs w:val="24"/>
        </w:rPr>
      </w:pPr>
      <w:r w:rsidRPr="50634A66" w:rsidR="00C41BEA">
        <w:rPr>
          <w:rFonts w:ascii="Calibri" w:hAnsi="Calibri" w:asciiTheme="majorAscii" w:hAnsiTheme="majorAscii"/>
          <w:sz w:val="24"/>
          <w:szCs w:val="24"/>
        </w:rPr>
        <w:t xml:space="preserve"> </w:t>
      </w:r>
    </w:p>
    <w:p w:rsidR="00F42650" w:rsidP="00B8B617" w:rsidRDefault="009A60A9" w14:paraId="36A37BA3" w14:textId="5B6D6ACD">
      <w:pPr>
        <w:jc w:val="center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7A82F9CF" w:rsidR="009A60A9">
        <w:rPr>
          <w:rFonts w:ascii="Calibri" w:hAnsi="Calibri" w:asciiTheme="majorAscii" w:hAnsiTheme="majorAscii"/>
          <w:b w:val="1"/>
          <w:bCs w:val="1"/>
          <w:sz w:val="24"/>
          <w:szCs w:val="24"/>
        </w:rPr>
        <w:t>River Church</w:t>
      </w:r>
      <w:r w:rsidRPr="7A82F9CF" w:rsidR="008C5E06">
        <w:rPr>
          <w:rFonts w:ascii="Calibri" w:hAnsi="Calibri" w:asciiTheme="majorAscii" w:hAnsiTheme="majorAscii"/>
          <w:b w:val="1"/>
          <w:bCs w:val="1"/>
          <w:sz w:val="24"/>
          <w:szCs w:val="24"/>
        </w:rPr>
        <w:t xml:space="preserve"> </w:t>
      </w:r>
      <w:r w:rsidRPr="7A82F9CF" w:rsidR="00F42650">
        <w:rPr>
          <w:rFonts w:ascii="Calibri" w:hAnsi="Calibri" w:asciiTheme="majorAscii" w:hAnsiTheme="majorAscii"/>
          <w:b w:val="1"/>
          <w:bCs w:val="1"/>
          <w:sz w:val="24"/>
          <w:szCs w:val="24"/>
        </w:rPr>
        <w:t xml:space="preserve">Marlow </w:t>
      </w:r>
    </w:p>
    <w:p w:rsidR="009E3AA0" w:rsidP="50634A66" w:rsidRDefault="009E3AA0" w14:paraId="6C19F131" w14:textId="03769EC2">
      <w:pPr>
        <w:jc w:val="center"/>
      </w:pPr>
      <w:r w:rsidRPr="50634A66" w:rsidR="7A8935A0">
        <w:rPr>
          <w:rFonts w:ascii="Calibri" w:hAnsi="Calibri" w:asciiTheme="majorAscii" w:hAnsiTheme="majorAscii"/>
          <w:sz w:val="24"/>
          <w:szCs w:val="24"/>
        </w:rPr>
        <w:t>Children, Youth and Digital Engagement</w:t>
      </w:r>
      <w:r w:rsidRPr="50634A66" w:rsidR="7A8935A0">
        <w:rPr>
          <w:rFonts w:ascii="Calibri" w:hAnsi="Calibri" w:asciiTheme="majorAscii" w:hAnsiTheme="majorAscii"/>
          <w:sz w:val="24"/>
          <w:szCs w:val="24"/>
        </w:rPr>
        <w:t xml:space="preserve"> Lead</w:t>
      </w:r>
    </w:p>
    <w:p w:rsidRPr="00EA54DE" w:rsidR="00C12F19" w:rsidP="00F42650" w:rsidRDefault="00C12F19" w14:paraId="21C3AB42" w14:textId="77777777">
      <w:pPr>
        <w:jc w:val="both"/>
        <w:rPr>
          <w:rFonts w:asciiTheme="majorHAnsi" w:hAnsiTheme="majorHAnsi"/>
          <w:sz w:val="24"/>
        </w:rPr>
      </w:pPr>
    </w:p>
    <w:p w:rsidRPr="00EA54DE" w:rsidR="009E3AA0" w:rsidP="00F42650" w:rsidRDefault="009E3AA0" w14:paraId="3A46D20C" w14:textId="7C071452">
      <w:pPr>
        <w:jc w:val="both"/>
      </w:pPr>
      <w:r w:rsidRPr="50634A66" w:rsidR="009E3AA0">
        <w:rPr>
          <w:rFonts w:ascii="Calibri" w:hAnsi="Calibri" w:asciiTheme="majorAscii" w:hAnsiTheme="majorAscii"/>
          <w:b w:val="1"/>
          <w:bCs w:val="1"/>
          <w:sz w:val="24"/>
          <w:szCs w:val="24"/>
        </w:rPr>
        <w:t>Responsible to:</w:t>
      </w:r>
      <w:r>
        <w:tab/>
      </w:r>
      <w:r w:rsidRPr="50634A66" w:rsidR="00F42650">
        <w:rPr>
          <w:rFonts w:ascii="Calibri" w:hAnsi="Calibri" w:asciiTheme="majorAscii" w:hAnsiTheme="majorAscii"/>
          <w:sz w:val="24"/>
          <w:szCs w:val="24"/>
        </w:rPr>
        <w:t>Leader of</w:t>
      </w:r>
      <w:r w:rsidRPr="50634A66" w:rsidR="009E3AA0">
        <w:rPr>
          <w:rFonts w:ascii="Calibri" w:hAnsi="Calibri" w:asciiTheme="majorAscii" w:hAnsiTheme="majorAscii"/>
          <w:sz w:val="24"/>
          <w:szCs w:val="24"/>
        </w:rPr>
        <w:t xml:space="preserve"> River</w:t>
      </w:r>
      <w:r w:rsidRPr="50634A66" w:rsidR="00F42650">
        <w:rPr>
          <w:rFonts w:ascii="Calibri" w:hAnsi="Calibri" w:asciiTheme="majorAscii" w:hAnsiTheme="majorAscii"/>
          <w:sz w:val="24"/>
          <w:szCs w:val="24"/>
        </w:rPr>
        <w:t xml:space="preserve"> Church</w:t>
      </w:r>
      <w:r w:rsidRPr="50634A66" w:rsidR="009E3AA0">
        <w:rPr>
          <w:rFonts w:ascii="Calibri" w:hAnsi="Calibri" w:asciiTheme="majorAscii" w:hAnsiTheme="majorAscii"/>
          <w:sz w:val="24"/>
          <w:szCs w:val="24"/>
        </w:rPr>
        <w:t xml:space="preserve"> Marlow </w:t>
      </w:r>
    </w:p>
    <w:p w:rsidR="4750522C" w:rsidP="50634A66" w:rsidRDefault="4750522C" w14:paraId="0091E730" w14:textId="38B3653A">
      <w:pPr>
        <w:jc w:val="both"/>
      </w:pPr>
      <w:r w:rsidRPr="50634A66" w:rsidR="4750522C">
        <w:rPr>
          <w:rFonts w:ascii="Calibri" w:hAnsi="Calibri" w:asciiTheme="majorAscii" w:hAnsiTheme="majorAscii"/>
          <w:b w:val="1"/>
          <w:bCs w:val="1"/>
          <w:sz w:val="24"/>
          <w:szCs w:val="24"/>
        </w:rPr>
        <w:t>Location</w:t>
      </w:r>
      <w:r w:rsidRPr="50634A66" w:rsidR="4750522C">
        <w:rPr>
          <w:rFonts w:ascii="Calibri" w:hAnsi="Calibri" w:asciiTheme="majorAscii" w:hAnsiTheme="majorAscii"/>
          <w:sz w:val="24"/>
          <w:szCs w:val="24"/>
        </w:rPr>
        <w:t>:</w:t>
      </w:r>
      <w:r>
        <w:tab/>
      </w:r>
      <w:r>
        <w:tab/>
      </w:r>
      <w:r w:rsidRPr="50634A66" w:rsidR="4750522C">
        <w:rPr>
          <w:rFonts w:ascii="Calibri" w:hAnsi="Calibri" w:asciiTheme="majorAscii" w:hAnsiTheme="majorAscii"/>
          <w:sz w:val="24"/>
          <w:szCs w:val="24"/>
        </w:rPr>
        <w:t>Marlow, Buckinghamshire</w:t>
      </w:r>
    </w:p>
    <w:p w:rsidRPr="00EA54DE" w:rsidR="009E3AA0" w:rsidP="50634A66" w:rsidRDefault="009E3AA0" w14:paraId="49F4E9E7" w14:textId="0B0B4FB1">
      <w:pPr>
        <w:jc w:val="both"/>
        <w:rPr>
          <w:rFonts w:ascii="Calibri" w:hAnsi="Calibri" w:asciiTheme="majorAscii" w:hAnsiTheme="majorAscii"/>
          <w:sz w:val="24"/>
          <w:szCs w:val="24"/>
        </w:rPr>
      </w:pPr>
      <w:r w:rsidRPr="50634A66" w:rsidR="009E3AA0">
        <w:rPr>
          <w:rFonts w:ascii="Calibri" w:hAnsi="Calibri" w:asciiTheme="majorAscii" w:hAnsiTheme="majorAscii"/>
          <w:b w:val="1"/>
          <w:bCs w:val="1"/>
          <w:sz w:val="24"/>
          <w:szCs w:val="24"/>
        </w:rPr>
        <w:t>Work base:</w:t>
      </w:r>
      <w:r>
        <w:tab/>
      </w:r>
      <w:r>
        <w:tab/>
      </w:r>
      <w:r w:rsidRPr="50634A66" w:rsidR="00C66446">
        <w:rPr>
          <w:rFonts w:ascii="Calibri" w:hAnsi="Calibri" w:asciiTheme="majorAscii" w:hAnsiTheme="majorAscii"/>
          <w:sz w:val="24"/>
          <w:szCs w:val="24"/>
        </w:rPr>
        <w:t>Home /</w:t>
      </w:r>
      <w:r w:rsidRPr="50634A66" w:rsidR="489DFF23">
        <w:rPr>
          <w:rFonts w:ascii="Calibri" w:hAnsi="Calibri" w:asciiTheme="majorAscii" w:hAnsiTheme="majorAscii"/>
          <w:sz w:val="24"/>
          <w:szCs w:val="24"/>
        </w:rPr>
        <w:t>Community venues as appropriate</w:t>
      </w:r>
      <w:r w:rsidRPr="50634A66" w:rsidR="009A60A9">
        <w:rPr>
          <w:rFonts w:ascii="Calibri" w:hAnsi="Calibri" w:asciiTheme="majorAscii" w:hAnsiTheme="majorAscii"/>
          <w:sz w:val="24"/>
          <w:szCs w:val="24"/>
        </w:rPr>
        <w:t xml:space="preserve"> </w:t>
      </w:r>
    </w:p>
    <w:p w:rsidRPr="00EB77A6" w:rsidR="009E3AA0" w:rsidP="00F42650" w:rsidRDefault="009E3AA0" w14:paraId="53BE3110" w14:textId="434BDF06">
      <w:pPr>
        <w:jc w:val="both"/>
      </w:pPr>
      <w:r w:rsidRPr="50634A66" w:rsidR="009E3AA0">
        <w:rPr>
          <w:rFonts w:ascii="Calibri" w:hAnsi="Calibri" w:asciiTheme="majorAscii" w:hAnsiTheme="majorAscii"/>
          <w:b w:val="1"/>
          <w:bCs w:val="1"/>
          <w:sz w:val="24"/>
          <w:szCs w:val="24"/>
        </w:rPr>
        <w:t>Hours of work:</w:t>
      </w:r>
      <w:r>
        <w:tab/>
      </w:r>
      <w:r w:rsidRPr="50634A66" w:rsidR="4AAC9971">
        <w:rPr>
          <w:rFonts w:ascii="Calibri" w:hAnsi="Calibri" w:asciiTheme="majorAscii" w:hAnsiTheme="majorAscii"/>
          <w:b w:val="0"/>
          <w:bCs w:val="0"/>
          <w:sz w:val="24"/>
          <w:szCs w:val="24"/>
        </w:rPr>
        <w:t>full time / part time / flexible</w:t>
      </w:r>
    </w:p>
    <w:p w:rsidR="009E3AA0" w:rsidP="50634A66" w:rsidRDefault="009A60A9" w14:paraId="426D0D1A" w14:textId="58F45C87">
      <w:pPr>
        <w:jc w:val="both"/>
        <w:rPr>
          <w:rFonts w:ascii="Calibri" w:hAnsi="Calibri" w:asciiTheme="majorAscii" w:hAnsiTheme="majorAscii"/>
          <w:sz w:val="24"/>
          <w:szCs w:val="24"/>
        </w:rPr>
      </w:pPr>
      <w:r w:rsidRPr="09C2620C" w:rsidR="009A60A9">
        <w:rPr>
          <w:rFonts w:ascii="Calibri" w:hAnsi="Calibri" w:asciiTheme="majorAscii" w:hAnsiTheme="majorAscii"/>
          <w:b w:val="1"/>
          <w:bCs w:val="1"/>
          <w:sz w:val="24"/>
          <w:szCs w:val="24"/>
        </w:rPr>
        <w:t>Salary:</w:t>
      </w:r>
      <w:r>
        <w:tab/>
      </w:r>
      <w:r>
        <w:tab/>
      </w:r>
      <w:r>
        <w:tab/>
      </w:r>
      <w:r w:rsidRPr="09C2620C" w:rsidR="3DF7F7F8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Based </w:t>
      </w:r>
      <w:r w:rsidRPr="09C2620C" w:rsidR="15E085A5">
        <w:rPr>
          <w:rFonts w:ascii="Calibri" w:hAnsi="Calibri" w:asciiTheme="majorAscii" w:hAnsiTheme="majorAscii"/>
          <w:sz w:val="24"/>
          <w:szCs w:val="24"/>
        </w:rPr>
        <w:t>on experience</w:t>
      </w:r>
      <w:r w:rsidRPr="09C2620C" w:rsidR="1CFEE0B6">
        <w:rPr>
          <w:rFonts w:ascii="Calibri" w:hAnsi="Calibri" w:asciiTheme="majorAscii" w:hAnsiTheme="majorAscii"/>
          <w:sz w:val="24"/>
          <w:szCs w:val="24"/>
        </w:rPr>
        <w:t>, 22-30K</w:t>
      </w:r>
    </w:p>
    <w:p w:rsidRPr="00EB77A6" w:rsidR="00EB77A6" w:rsidP="00F42650" w:rsidRDefault="00EB77A6" w14:paraId="7DF3B378" w14:textId="1D8211C6">
      <w:pPr>
        <w:jc w:val="both"/>
      </w:pPr>
      <w:r w:rsidRPr="50634A66" w:rsidR="00EB77A6">
        <w:rPr>
          <w:rFonts w:ascii="Calibri" w:hAnsi="Calibri" w:asciiTheme="majorAscii" w:hAnsiTheme="majorAscii"/>
          <w:b w:val="1"/>
          <w:bCs w:val="1"/>
          <w:sz w:val="24"/>
          <w:szCs w:val="24"/>
        </w:rPr>
        <w:t xml:space="preserve">Duration: </w:t>
      </w:r>
      <w:r>
        <w:tab/>
      </w:r>
      <w:r>
        <w:tab/>
      </w:r>
      <w:r w:rsidRPr="50634A66" w:rsidR="2E144DE4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permanent </w:t>
      </w:r>
    </w:p>
    <w:p w:rsidR="009A60A9" w:rsidP="00F42650" w:rsidRDefault="009A60A9" w14:paraId="6C9C7390" w14:textId="23696F14">
      <w:pPr>
        <w:jc w:val="both"/>
        <w:rPr>
          <w:rFonts w:asciiTheme="majorHAnsi" w:hAnsiTheme="majorHAnsi"/>
          <w:sz w:val="24"/>
        </w:rPr>
      </w:pPr>
      <w:r w:rsidRPr="00EB77A6">
        <w:rPr>
          <w:rFonts w:asciiTheme="majorHAnsi" w:hAnsiTheme="majorHAnsi"/>
          <w:b/>
          <w:sz w:val="24"/>
        </w:rPr>
        <w:t>Annual leave:</w:t>
      </w:r>
      <w:r w:rsidRPr="00EB77A6">
        <w:rPr>
          <w:rFonts w:asciiTheme="majorHAnsi" w:hAnsiTheme="majorHAnsi"/>
          <w:b/>
          <w:sz w:val="24"/>
        </w:rPr>
        <w:tab/>
      </w:r>
      <w:r w:rsidR="00A31F45">
        <w:rPr>
          <w:rFonts w:asciiTheme="majorHAnsi" w:hAnsiTheme="majorHAnsi"/>
          <w:b/>
          <w:sz w:val="24"/>
        </w:rPr>
        <w:tab/>
      </w:r>
      <w:r w:rsidRPr="00EB77A6">
        <w:rPr>
          <w:rFonts w:asciiTheme="majorHAnsi" w:hAnsiTheme="majorHAnsi"/>
          <w:sz w:val="24"/>
        </w:rPr>
        <w:t>25 days</w:t>
      </w:r>
      <w:r w:rsidRPr="00EA54DE">
        <w:rPr>
          <w:rFonts w:asciiTheme="majorHAnsi" w:hAnsiTheme="majorHAnsi"/>
          <w:sz w:val="24"/>
        </w:rPr>
        <w:t xml:space="preserve"> pro rata </w:t>
      </w:r>
    </w:p>
    <w:p w:rsidR="00480570" w:rsidP="50634A66" w:rsidRDefault="00480570" w14:paraId="27B5975F" w14:textId="77777777">
      <w:pPr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50634A66" w:rsidP="50634A66" w:rsidRDefault="50634A66" w14:paraId="703D2099" w14:textId="665B70A6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50634A66" w:rsidP="50634A66" w:rsidRDefault="50634A66" w14:paraId="76693678" w14:textId="73E740D0">
      <w:pPr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50634A66" w:rsidP="50634A66" w:rsidRDefault="50634A66" w14:paraId="70964BA1" w14:textId="3377DB34">
      <w:pPr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197D7575" w:rsidP="50634A66" w:rsidRDefault="197D7575" w14:paraId="06FC07C3" w14:textId="01554BC4">
      <w:pPr>
        <w:jc w:val="center"/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Key Responsibilities</w:t>
      </w:r>
    </w:p>
    <w:p w:rsidR="50634A66" w:rsidP="50634A66" w:rsidRDefault="50634A66" w14:paraId="1BE919AE" w14:textId="149DA2D8">
      <w:pPr>
        <w:jc w:val="center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197D7575" w:rsidP="50634A66" w:rsidRDefault="197D7575" w14:paraId="1273C8B4" w14:textId="6FA9A5D9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1.</w:t>
      </w: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 xml:space="preserve"> Children &amp; Youth Ministry Development</w:t>
      </w:r>
    </w:p>
    <w:p w:rsidR="197D7575" w:rsidP="50634A66" w:rsidRDefault="197D7575" w14:paraId="58671B03" w14:textId="6E3118AA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Design and lead 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a clear vision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and strategy for children and youth </w:t>
      </w:r>
    </w:p>
    <w:p w:rsidR="197D7575" w:rsidP="50634A66" w:rsidRDefault="197D7575" w14:paraId="2EABBE0F" w14:textId="1BE648D1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Build a structured pathway from early years through to teenage engagement</w:t>
      </w:r>
    </w:p>
    <w:p w:rsidR="197D7575" w:rsidP="50634A66" w:rsidRDefault="197D7575" w14:paraId="19A2F9FE" w14:textId="3D134A71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Develop</w:t>
      </w:r>
      <w:r w:rsidRPr="09C2620C" w:rsidR="1BE65076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and be involved in the delivery </w:t>
      </w:r>
      <w:r w:rsidRPr="09C2620C" w:rsidR="1BE65076">
        <w:rPr>
          <w:rFonts w:ascii="Calibri" w:hAnsi="Calibri" w:asciiTheme="majorAscii" w:hAnsiTheme="majorAscii"/>
          <w:b w:val="0"/>
          <w:bCs w:val="0"/>
          <w:sz w:val="24"/>
          <w:szCs w:val="24"/>
        </w:rPr>
        <w:t>of age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-appropriate Sunday morning </w:t>
      </w:r>
      <w:r w:rsidRPr="09C2620C" w:rsidR="2B9DDD73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activities. </w:t>
      </w:r>
    </w:p>
    <w:p w:rsidR="2756ABAD" w:rsidP="50634A66" w:rsidRDefault="2756ABAD" w14:paraId="3BF5495B" w14:textId="538BA875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2B9DDD73">
        <w:rPr>
          <w:rFonts w:ascii="Calibri" w:hAnsi="Calibri" w:asciiTheme="majorAscii" w:hAnsiTheme="majorAscii"/>
          <w:b w:val="0"/>
          <w:bCs w:val="0"/>
          <w:sz w:val="24"/>
          <w:szCs w:val="24"/>
        </w:rPr>
        <w:t>Disciple and</w:t>
      </w:r>
      <w:r w:rsidRPr="09C2620C" w:rsidR="2756ABAD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support young people.</w:t>
      </w:r>
    </w:p>
    <w:p w:rsidR="197D7575" w:rsidP="50634A66" w:rsidRDefault="197D7575" w14:paraId="2FB9108F" w14:textId="15B69E4F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Create a safe, fun, and spiritually nurturing environment </w:t>
      </w:r>
    </w:p>
    <w:p w:rsidR="197D7575" w:rsidP="50634A66" w:rsidRDefault="197D7575" w14:paraId="23A82F33" w14:textId="69F18E43">
      <w:pPr>
        <w:pStyle w:val="ListParagraph"/>
        <w:numPr>
          <w:ilvl w:val="0"/>
          <w:numId w:val="9"/>
        </w:numPr>
        <w:jc w:val="both"/>
        <w:rPr/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Recruit, train, and support a team of volunteers </w:t>
      </w:r>
      <w:r w:rsidRPr="09C2620C" w:rsidR="568267CB">
        <w:rPr>
          <w:rFonts w:ascii="Calibri" w:hAnsi="Calibri" w:asciiTheme="majorAscii" w:hAnsiTheme="majorAscii"/>
          <w:b w:val="0"/>
          <w:bCs w:val="0"/>
          <w:sz w:val="24"/>
          <w:szCs w:val="24"/>
        </w:rPr>
        <w:t>(with Leadership support)</w:t>
      </w:r>
    </w:p>
    <w:p w:rsidR="787AAB12" w:rsidP="50634A66" w:rsidRDefault="787AAB12" w14:paraId="4C74B1A5" w14:textId="1DF1E366">
      <w:pPr>
        <w:pStyle w:val="ListParagraph"/>
        <w:numPr>
          <w:ilvl w:val="0"/>
          <w:numId w:val="9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787AAB12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To be involved as </w:t>
      </w:r>
      <w:r w:rsidRPr="50634A66" w:rsidR="787AAB12">
        <w:rPr>
          <w:rFonts w:ascii="Calibri" w:hAnsi="Calibri" w:asciiTheme="majorAscii" w:hAnsiTheme="majorAscii"/>
          <w:b w:val="0"/>
          <w:bCs w:val="0"/>
          <w:sz w:val="24"/>
          <w:szCs w:val="24"/>
        </w:rPr>
        <w:t>appropriate in</w:t>
      </w:r>
      <w:r w:rsidRPr="50634A66" w:rsidR="787AAB12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local Churches together children’s events such as Lighthouse (a Christian Children’s holiday week)</w:t>
      </w:r>
    </w:p>
    <w:p w:rsidR="50634A66" w:rsidP="50634A66" w:rsidRDefault="50634A66" w14:paraId="73CB83BC" w14:textId="6E13C5DF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197D7575" w:rsidP="50634A66" w:rsidRDefault="197D7575" w14:paraId="5F95E131" w14:textId="132C40DC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2. Youth Engagement &amp; Outreach</w:t>
      </w:r>
    </w:p>
    <w:p w:rsidR="197D7575" w:rsidP="50634A66" w:rsidRDefault="197D7575" w14:paraId="36A00517" w14:textId="261D6421">
      <w:pPr>
        <w:pStyle w:val="ListParagraph"/>
        <w:numPr>
          <w:ilvl w:val="0"/>
          <w:numId w:val="10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Establish midweek or alternative gatherings (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e.g.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</w:t>
      </w:r>
      <w:r w:rsidRPr="6C126BAB" w:rsidR="76CCE9FF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third 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spaces, discussion groups, activities) </w:t>
      </w:r>
    </w:p>
    <w:p w:rsidR="197D7575" w:rsidP="50634A66" w:rsidRDefault="197D7575" w14:paraId="58D2B640" w14:textId="42350C38">
      <w:pPr>
        <w:pStyle w:val="ListParagraph"/>
        <w:numPr>
          <w:ilvl w:val="0"/>
          <w:numId w:val="10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Actively connect with and attract new young people from the local community </w:t>
      </w:r>
    </w:p>
    <w:p w:rsidR="197D7575" w:rsidP="50634A66" w:rsidRDefault="197D7575" w14:paraId="4CE49CAA" w14:textId="75D62FC2">
      <w:pPr>
        <w:pStyle w:val="ListParagraph"/>
        <w:numPr>
          <w:ilvl w:val="0"/>
          <w:numId w:val="10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Build relationships with schools, families, and local networks where appropriate </w:t>
      </w:r>
    </w:p>
    <w:p w:rsidR="197D7575" w:rsidP="50634A66" w:rsidRDefault="197D7575" w14:paraId="67DECF9C" w14:textId="492B1CF2">
      <w:pPr>
        <w:pStyle w:val="ListParagraph"/>
        <w:numPr>
          <w:ilvl w:val="0"/>
          <w:numId w:val="10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Create an environment where young people feel they belong before they believe </w:t>
      </w:r>
    </w:p>
    <w:p w:rsidR="50634A66" w:rsidP="50634A66" w:rsidRDefault="50634A66" w14:paraId="31D3D756" w14:textId="797EC81E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197D7575" w:rsidP="50634A66" w:rsidRDefault="197D7575" w14:paraId="4277D990" w14:textId="64735578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3. Digital &amp; Communications Leadership</w:t>
      </w:r>
    </w:p>
    <w:p w:rsidR="197D7575" w:rsidP="50634A66" w:rsidRDefault="197D7575" w14:paraId="2A965E6E" w14:textId="1160DCE1">
      <w:pPr>
        <w:pStyle w:val="ListParagraph"/>
        <w:numPr>
          <w:ilvl w:val="0"/>
          <w:numId w:val="11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Take a leading role in R</w:t>
      </w:r>
      <w:r w:rsidRPr="6C126BAB" w:rsidR="0A1DFF09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iver Marlow’s </w:t>
      </w: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communications team </w:t>
      </w:r>
    </w:p>
    <w:p w:rsidR="197D7575" w:rsidP="50634A66" w:rsidRDefault="197D7575" w14:paraId="452BFA8C" w14:textId="6C01DA08">
      <w:pPr>
        <w:pStyle w:val="ListParagraph"/>
        <w:numPr>
          <w:ilvl w:val="0"/>
          <w:numId w:val="11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Develop and manage social media strategy and content </w:t>
      </w:r>
    </w:p>
    <w:p w:rsidR="197D7575" w:rsidP="50634A66" w:rsidRDefault="197D7575" w14:paraId="279DDADB" w14:textId="6B9810F3">
      <w:pPr>
        <w:pStyle w:val="ListParagraph"/>
        <w:numPr>
          <w:ilvl w:val="0"/>
          <w:numId w:val="11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Create engaging, relevant content that reflects our identity and values </w:t>
      </w:r>
    </w:p>
    <w:p w:rsidR="197D7575" w:rsidP="50634A66" w:rsidRDefault="197D7575" w14:paraId="00A8C977" w14:textId="1958E73C">
      <w:pPr>
        <w:pStyle w:val="ListParagraph"/>
        <w:numPr>
          <w:ilvl w:val="0"/>
          <w:numId w:val="11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Support wider church communications where needed </w:t>
      </w:r>
    </w:p>
    <w:p w:rsidR="50634A66" w:rsidP="50634A66" w:rsidRDefault="50634A66" w14:paraId="671C0BA4" w14:textId="396683BE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18BBF041" w:rsidP="50634A66" w:rsidRDefault="18BBF041" w14:paraId="6E46BDDE" w14:textId="476BBF52">
      <w:pPr>
        <w:pStyle w:val="Normal"/>
        <w:jc w:val="both"/>
      </w:pPr>
      <w:r w:rsidRPr="50634A66" w:rsidR="18BBF041">
        <w:rPr>
          <w:rFonts w:ascii="Calibri" w:hAnsi="Calibri" w:asciiTheme="majorAscii" w:hAnsiTheme="majorAscii"/>
          <w:b w:val="1"/>
          <w:bCs w:val="1"/>
          <w:sz w:val="24"/>
          <w:szCs w:val="24"/>
        </w:rPr>
        <w:t>4. General Responsibilities</w:t>
      </w:r>
    </w:p>
    <w:p w:rsidR="18BBF041" w:rsidP="50634A66" w:rsidRDefault="18BBF041" w14:paraId="0ED798CB" w14:textId="3C14B7F9">
      <w:pPr>
        <w:pStyle w:val="ListParagraph"/>
        <w:numPr>
          <w:ilvl w:val="0"/>
          <w:numId w:val="13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50634A66" w:rsidR="18BBF041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To </w:t>
      </w:r>
      <w:r w:rsidRPr="50634A66" w:rsidR="18BBF041">
        <w:rPr>
          <w:rFonts w:ascii="Calibri" w:hAnsi="Calibri" w:asciiTheme="majorAscii" w:hAnsiTheme="majorAscii"/>
          <w:b w:val="0"/>
          <w:bCs w:val="0"/>
          <w:sz w:val="24"/>
          <w:szCs w:val="24"/>
        </w:rPr>
        <w:t>be responsible for</w:t>
      </w:r>
      <w:r w:rsidRPr="50634A66" w:rsidR="18BBF041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and </w:t>
      </w:r>
      <w:r w:rsidRPr="50634A66" w:rsidR="02768965">
        <w:rPr>
          <w:rFonts w:ascii="Calibri" w:hAnsi="Calibri" w:asciiTheme="majorAscii" w:hAnsiTheme="majorAscii"/>
          <w:b w:val="0"/>
          <w:bCs w:val="0"/>
          <w:sz w:val="24"/>
          <w:szCs w:val="24"/>
        </w:rPr>
        <w:t>committed</w:t>
      </w:r>
      <w:r w:rsidRPr="50634A66" w:rsidR="18BBF041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to best practice in safeguarding children.</w:t>
      </w:r>
    </w:p>
    <w:p w:rsidR="6BF47CF4" w:rsidP="50634A66" w:rsidRDefault="6BF47CF4" w14:paraId="780F4BCC" w14:textId="6ACDCC79">
      <w:pPr>
        <w:pStyle w:val="ListParagraph"/>
        <w:numPr>
          <w:ilvl w:val="0"/>
          <w:numId w:val="13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bookmarkStart w:name="_Int_HQ70wSl1" w:id="1855944864"/>
      <w:r w:rsidRPr="09C2620C" w:rsidR="6BF47CF4">
        <w:rPr>
          <w:rFonts w:ascii="Calibri" w:hAnsi="Calibri" w:asciiTheme="majorAscii" w:hAnsiTheme="majorAscii"/>
          <w:b w:val="0"/>
          <w:bCs w:val="0"/>
          <w:sz w:val="24"/>
          <w:szCs w:val="24"/>
        </w:rPr>
        <w:t>Working at all times</w:t>
      </w:r>
      <w:bookmarkEnd w:id="1855944864"/>
      <w:r w:rsidRPr="09C2620C" w:rsidR="6BF47CF4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</w:t>
      </w:r>
      <w:r w:rsidRPr="09C2620C" w:rsidR="6BF47CF4">
        <w:rPr>
          <w:rFonts w:ascii="Calibri" w:hAnsi="Calibri" w:asciiTheme="majorAscii" w:hAnsiTheme="majorAscii"/>
          <w:b w:val="0"/>
          <w:bCs w:val="0"/>
          <w:sz w:val="24"/>
          <w:szCs w:val="24"/>
        </w:rPr>
        <w:t>in accordance with</w:t>
      </w:r>
      <w:r w:rsidRPr="09C2620C" w:rsidR="6BF47CF4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the policies and procedures and risk assessments of River Church Marlow.</w:t>
      </w:r>
    </w:p>
    <w:p w:rsidR="07A07F6B" w:rsidP="50634A66" w:rsidRDefault="07A07F6B" w14:paraId="5D90D556" w14:textId="58D28835">
      <w:pPr>
        <w:pStyle w:val="ListParagraph"/>
        <w:numPr>
          <w:ilvl w:val="0"/>
          <w:numId w:val="13"/>
        </w:numPr>
        <w:jc w:val="both"/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</w:pPr>
      <w:r w:rsidRPr="6C126BAB" w:rsidR="07A07F6B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To attend </w:t>
      </w:r>
      <w:r w:rsidRPr="6C126BAB" w:rsidR="693053AA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L</w:t>
      </w:r>
      <w:r w:rsidRPr="6C126BAB" w:rsidR="07A07F6B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eadership </w:t>
      </w:r>
      <w:r w:rsidRPr="6C126BAB" w:rsidR="77481445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T</w:t>
      </w:r>
      <w:r w:rsidRPr="6C126BAB" w:rsidR="07A07F6B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eam meetings.</w:t>
      </w:r>
    </w:p>
    <w:p w:rsidR="07A07F6B" w:rsidP="50634A66" w:rsidRDefault="07A07F6B" w14:paraId="6291E317" w14:textId="5CF8DAC4">
      <w:pPr>
        <w:pStyle w:val="ListParagraph"/>
        <w:numPr>
          <w:ilvl w:val="0"/>
          <w:numId w:val="13"/>
        </w:numPr>
        <w:jc w:val="both"/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</w:pPr>
      <w:r w:rsidRPr="09C2620C" w:rsidR="07A07F6B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To engage fully in church life that will involve attending appropriate weekend and evening meetings plus giving time voluntarily as a normal member of the church.  </w:t>
      </w:r>
    </w:p>
    <w:p w:rsidR="09C2620C" w:rsidP="09C2620C" w:rsidRDefault="09C2620C" w14:paraId="11B6744E" w14:textId="4B5BD518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09C2620C" w:rsidP="09C2620C" w:rsidRDefault="09C2620C" w14:paraId="2CC0160C" w14:textId="7696B87C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09C2620C" w:rsidP="09C2620C" w:rsidRDefault="09C2620C" w14:paraId="3B86F270" w14:textId="43485317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09C2620C" w:rsidP="09C2620C" w:rsidRDefault="09C2620C" w14:paraId="203E1EDD" w14:textId="4532B421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197D7575" w:rsidP="50634A66" w:rsidRDefault="197D7575" w14:paraId="7ED48E31" w14:textId="3298BF7F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Essential</w:t>
      </w:r>
    </w:p>
    <w:p w:rsidR="64C3796A" w:rsidP="09C2620C" w:rsidRDefault="64C3796A" w14:paraId="28DF2898" w14:textId="3D38CAA8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64C3796A">
        <w:rPr>
          <w:rFonts w:ascii="Calibri" w:hAnsi="Calibri" w:asciiTheme="majorAscii" w:hAnsiTheme="majorAscii"/>
          <w:b w:val="0"/>
          <w:bCs w:val="0"/>
          <w:sz w:val="24"/>
          <w:szCs w:val="24"/>
        </w:rPr>
        <w:t>A deep Christian faith</w:t>
      </w:r>
    </w:p>
    <w:p w:rsidR="197D7575" w:rsidP="09C2620C" w:rsidRDefault="197D7575" w14:paraId="53ED05DE" w14:textId="3F96D8B1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passion for working with children, young people, and young families </w:t>
      </w:r>
    </w:p>
    <w:p w:rsidR="59C2A3F9" w:rsidP="09C2620C" w:rsidRDefault="59C2A3F9" w14:paraId="591B44E4" w14:textId="39BBDA03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59C2A3F9">
        <w:rPr>
          <w:rFonts w:ascii="Calibri" w:hAnsi="Calibri" w:asciiTheme="majorAscii" w:hAnsiTheme="majorAscii"/>
          <w:b w:val="0"/>
          <w:bCs w:val="0"/>
          <w:sz w:val="24"/>
          <w:szCs w:val="24"/>
        </w:rPr>
        <w:t>A desire to grow in the role.</w:t>
      </w:r>
    </w:p>
    <w:p w:rsidR="197D7575" w:rsidP="09C2620C" w:rsidRDefault="197D7575" w14:paraId="32101240" w14:textId="31AF1682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A pioneering mindset</w:t>
      </w:r>
      <w:r w:rsidRPr="09C2620C" w:rsidR="5761349B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, ability to </w:t>
      </w:r>
      <w:r w:rsidRPr="09C2620C" w:rsidR="5761349B">
        <w:rPr>
          <w:rFonts w:ascii="Calibri" w:hAnsi="Calibri" w:asciiTheme="majorAscii" w:hAnsiTheme="majorAscii"/>
          <w:b w:val="0"/>
          <w:bCs w:val="0"/>
          <w:sz w:val="24"/>
          <w:szCs w:val="24"/>
        </w:rPr>
        <w:t>self-initiate</w:t>
      </w:r>
      <w:r w:rsidRPr="09C2620C" w:rsidR="5761349B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- 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excited by building something new </w:t>
      </w:r>
    </w:p>
    <w:p w:rsidR="197D7575" w:rsidP="09C2620C" w:rsidRDefault="197D7575" w14:paraId="3DCB61E5" w14:textId="70D7AEB6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Strong relational skills and the ability to connect naturally with young people </w:t>
      </w:r>
    </w:p>
    <w:p w:rsidR="197D7575" w:rsidP="09C2620C" w:rsidRDefault="197D7575" w14:paraId="151A73B9" w14:textId="08103722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Experience (professional or personal) using social media creatively and effectively </w:t>
      </w:r>
    </w:p>
    <w:p w:rsidR="197D7575" w:rsidP="09C2620C" w:rsidRDefault="197D7575" w14:paraId="2BC3F743" w14:textId="21A93602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Ability to work collaboratively within a team and empower volunteers </w:t>
      </w:r>
    </w:p>
    <w:p w:rsidR="37806994" w:rsidP="09C2620C" w:rsidRDefault="37806994" w14:paraId="5FF28C02" w14:textId="61A99356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37806994">
        <w:rPr>
          <w:rFonts w:ascii="Calibri" w:hAnsi="Calibri" w:asciiTheme="majorAscii" w:hAnsiTheme="majorAscii"/>
          <w:b w:val="0"/>
          <w:bCs w:val="0"/>
          <w:sz w:val="24"/>
          <w:szCs w:val="24"/>
        </w:rPr>
        <w:t>Previous experience in children’s or youth work (church or community setting)</w:t>
      </w:r>
    </w:p>
    <w:p w:rsidR="1799BB97" w:rsidP="09C2620C" w:rsidRDefault="1799BB97" w14:paraId="3B3326F8" w14:textId="0E981598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799BB97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Excellent people-management, administration and communication skills. </w:t>
      </w:r>
    </w:p>
    <w:p w:rsidR="1799BB97" w:rsidP="09C2620C" w:rsidRDefault="1799BB97" w14:paraId="45C45A7C" w14:textId="72A837BF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799BB97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An ability to manage time effectively and set healthy work/life boundaries.  </w:t>
      </w:r>
    </w:p>
    <w:p w:rsidR="1799BB97" w:rsidP="09C2620C" w:rsidRDefault="1799BB97" w14:paraId="0E67DC68" w14:textId="6E2ED6B8">
      <w:pPr>
        <w:pStyle w:val="ListParagraph"/>
        <w:numPr>
          <w:ilvl w:val="0"/>
          <w:numId w:val="14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799BB97">
        <w:rPr>
          <w:rFonts w:ascii="Calibri" w:hAnsi="Calibri" w:asciiTheme="majorAscii" w:hAnsiTheme="majorAscii"/>
          <w:b w:val="0"/>
          <w:bCs w:val="0"/>
          <w:sz w:val="24"/>
          <w:szCs w:val="24"/>
        </w:rPr>
        <w:t>Computer literate.</w:t>
      </w:r>
    </w:p>
    <w:p w:rsidR="50634A66" w:rsidP="50634A66" w:rsidRDefault="50634A66" w14:paraId="5F4A6ABA" w14:textId="7F528E93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50634A66" w:rsidP="50634A66" w:rsidRDefault="50634A66" w14:paraId="47E42CE3" w14:textId="2C1266D2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6C126BAB" w:rsidP="6C126BAB" w:rsidRDefault="6C126BAB" w14:paraId="6889FBE3" w14:textId="6E21AE84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</w:p>
    <w:p w:rsidR="197D7575" w:rsidP="50634A66" w:rsidRDefault="197D7575" w14:paraId="6BE375BF" w14:textId="0A6AD631">
      <w:pPr>
        <w:pStyle w:val="Normal"/>
        <w:jc w:val="both"/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Desirable</w:t>
      </w:r>
    </w:p>
    <w:p w:rsidR="1B325662" w:rsidP="09C2620C" w:rsidRDefault="1B325662" w14:paraId="02C57D3A" w14:textId="4AAFB658">
      <w:pPr>
        <w:pStyle w:val="NoSpacing"/>
        <w:widowControl w:val="0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C2620C" w:rsidR="1B3256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 </w:t>
      </w:r>
      <w:r w:rsidRPr="09C2620C" w:rsidR="1B3256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recognised</w:t>
      </w:r>
      <w:r w:rsidRPr="09C2620C" w:rsidR="1B3256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youthwork qualification or relevant transferable qualification</w:t>
      </w:r>
      <w:r w:rsidRPr="09C2620C" w:rsidR="1B3256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p w:rsidR="197D7575" w:rsidP="09C2620C" w:rsidRDefault="197D7575" w14:paraId="4C078533" w14:textId="2841E354">
      <w:pPr>
        <w:pStyle w:val="NoSpacing"/>
        <w:widowControl w:val="0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C2620C" w:rsidR="197D757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Experience in communications, marketing, or digital content creation </w:t>
      </w:r>
    </w:p>
    <w:p w:rsidR="197D7575" w:rsidP="09C2620C" w:rsidRDefault="197D7575" w14:paraId="3CE83F22" w14:textId="09B29018">
      <w:pPr>
        <w:pStyle w:val="NoSpacing"/>
        <w:widowControl w:val="0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Basic design, video, or content production skills </w:t>
      </w:r>
    </w:p>
    <w:p w:rsidR="197D7575" w:rsidP="09C2620C" w:rsidRDefault="197D7575" w14:paraId="31DEEF17" w14:textId="747F367D">
      <w:pPr>
        <w:pStyle w:val="NoSpacing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C2620C" w:rsidR="197D757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Understanding of safeguarding and best practice in youth work </w:t>
      </w:r>
    </w:p>
    <w:p w:rsidR="04CA50CA" w:rsidP="09C2620C" w:rsidRDefault="04CA50CA" w14:paraId="06D82849" w14:textId="44F16225">
      <w:pPr>
        <w:pStyle w:val="NoSpacing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</w:pPr>
      <w:r w:rsidRPr="09C2620C" w:rsidR="04CA50C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GB"/>
        </w:rPr>
        <w:t>Living locally within the Marlow area.</w:t>
      </w:r>
    </w:p>
    <w:p w:rsidR="04CA50CA" w:rsidP="09C2620C" w:rsidRDefault="04CA50CA" w14:paraId="6650A1CE" w14:textId="489D2357">
      <w:pPr>
        <w:pStyle w:val="NoSpacing"/>
        <w:numPr>
          <w:ilvl w:val="0"/>
          <w:numId w:val="15"/>
        </w:numPr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</w:pPr>
      <w:r w:rsidRPr="7A82F9CF" w:rsidR="04CA50C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GB"/>
        </w:rPr>
        <w:t>Current driving licen</w:t>
      </w:r>
      <w:r w:rsidRPr="7A82F9CF" w:rsidR="22F3C18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GB"/>
        </w:rPr>
        <w:t>c</w:t>
      </w:r>
      <w:r w:rsidRPr="7A82F9CF" w:rsidR="04CA50C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GB"/>
        </w:rPr>
        <w:t>e</w:t>
      </w:r>
      <w:r w:rsidRPr="7A82F9CF" w:rsidR="04CA50C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GB"/>
        </w:rPr>
        <w:t>.</w:t>
      </w:r>
    </w:p>
    <w:p w:rsidR="50634A66" w:rsidP="50634A66" w:rsidRDefault="50634A66" w14:paraId="771451B8" w14:textId="350F5DAB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197D7575" w:rsidP="50634A66" w:rsidRDefault="197D7575" w14:paraId="22130A10" w14:textId="3C7021B8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What Success Looks Like</w:t>
      </w:r>
    </w:p>
    <w:p w:rsidR="197D7575" w:rsidP="09C2620C" w:rsidRDefault="197D7575" w14:paraId="242DC211" w14:textId="2FA38F9D">
      <w:pPr>
        <w:pStyle w:val="ListParagraph"/>
        <w:numPr>
          <w:ilvl w:val="0"/>
          <w:numId w:val="16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growing, engaged group of children and young people </w:t>
      </w:r>
    </w:p>
    <w:p w:rsidR="197D7575" w:rsidP="09C2620C" w:rsidRDefault="197D7575" w14:paraId="3CD3B039" w14:textId="7E24A095">
      <w:pPr>
        <w:pStyle w:val="ListParagraph"/>
        <w:numPr>
          <w:ilvl w:val="0"/>
          <w:numId w:val="16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6C126BAB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New families and young people connecting with </w:t>
      </w:r>
      <w:r w:rsidRPr="6C126BAB" w:rsidR="28B5404E">
        <w:rPr>
          <w:rFonts w:ascii="Calibri" w:hAnsi="Calibri" w:asciiTheme="majorAscii" w:hAnsiTheme="majorAscii"/>
          <w:b w:val="0"/>
          <w:bCs w:val="0"/>
          <w:sz w:val="24"/>
          <w:szCs w:val="24"/>
        </w:rPr>
        <w:t>River</w:t>
      </w:r>
      <w:r w:rsidRPr="6C126BAB" w:rsidR="28B5404E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Marlow</w:t>
      </w:r>
    </w:p>
    <w:p w:rsidR="197D7575" w:rsidP="09C2620C" w:rsidRDefault="197D7575" w14:paraId="2509935D" w14:textId="2C9798EA">
      <w:pPr>
        <w:pStyle w:val="ListParagraph"/>
        <w:numPr>
          <w:ilvl w:val="0"/>
          <w:numId w:val="16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consistent rhythm of youth-focused activity beyond Sundays </w:t>
      </w:r>
    </w:p>
    <w:p w:rsidR="197D7575" w:rsidP="09C2620C" w:rsidRDefault="197D7575" w14:paraId="2288E880" w14:textId="56558C68">
      <w:pPr>
        <w:pStyle w:val="ListParagraph"/>
        <w:numPr>
          <w:ilvl w:val="0"/>
          <w:numId w:val="16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strong and engaging social media presence reaching younger audiences </w:t>
      </w:r>
    </w:p>
    <w:p w:rsidR="197D7575" w:rsidP="09C2620C" w:rsidRDefault="197D7575" w14:paraId="64BAA12B" w14:textId="7373E0B9">
      <w:pPr>
        <w:pStyle w:val="ListParagraph"/>
        <w:numPr>
          <w:ilvl w:val="0"/>
          <w:numId w:val="16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volunteer team that is equipped, encouraged, and growing </w:t>
      </w:r>
    </w:p>
    <w:p w:rsidR="50634A66" w:rsidP="50634A66" w:rsidRDefault="50634A66" w14:paraId="3952C9E1" w14:textId="09E29087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197D7575" w:rsidP="50634A66" w:rsidRDefault="197D7575" w14:paraId="7018BBD3" w14:textId="7CE51696">
      <w:pPr>
        <w:pStyle w:val="Normal"/>
        <w:jc w:val="both"/>
        <w:rPr>
          <w:rFonts w:ascii="Calibri" w:hAnsi="Calibri" w:asciiTheme="majorAscii" w:hAnsiTheme="majorAscii"/>
          <w:b w:val="1"/>
          <w:bCs w:val="1"/>
          <w:sz w:val="24"/>
          <w:szCs w:val="24"/>
        </w:rPr>
      </w:pPr>
      <w:r w:rsidRPr="50634A66" w:rsidR="197D7575">
        <w:rPr>
          <w:rFonts w:ascii="Calibri" w:hAnsi="Calibri" w:asciiTheme="majorAscii" w:hAnsiTheme="majorAscii"/>
          <w:b w:val="1"/>
          <w:bCs w:val="1"/>
          <w:sz w:val="24"/>
          <w:szCs w:val="24"/>
        </w:rPr>
        <w:t>What We Offer</w:t>
      </w:r>
    </w:p>
    <w:p w:rsidR="197D7575" w:rsidP="09C2620C" w:rsidRDefault="197D7575" w14:paraId="7661DBF9" w14:textId="54D99C23">
      <w:pPr>
        <w:pStyle w:val="ListParagraph"/>
        <w:numPr>
          <w:ilvl w:val="0"/>
          <w:numId w:val="17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>The chance to shape and build something from the ground up</w:t>
      </w:r>
      <w:r w:rsidRPr="09C2620C" w:rsidR="7E1A3560">
        <w:rPr>
          <w:rFonts w:ascii="Calibri" w:hAnsi="Calibri" w:asciiTheme="majorAscii" w:hAnsiTheme="majorAscii"/>
          <w:b w:val="0"/>
          <w:bCs w:val="0"/>
          <w:sz w:val="24"/>
          <w:szCs w:val="24"/>
        </w:rPr>
        <w:t>.</w:t>
      </w:r>
    </w:p>
    <w:p w:rsidR="2EE5E700" w:rsidP="09C2620C" w:rsidRDefault="2EE5E700" w14:paraId="67241BEF" w14:textId="46E7DD52">
      <w:pPr>
        <w:pStyle w:val="ListParagraph"/>
        <w:numPr>
          <w:ilvl w:val="0"/>
          <w:numId w:val="17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2EE5E700">
        <w:rPr>
          <w:rFonts w:ascii="Calibri" w:hAnsi="Calibri" w:asciiTheme="majorAscii" w:hAnsiTheme="majorAscii"/>
          <w:b w:val="0"/>
          <w:bCs w:val="0"/>
          <w:sz w:val="24"/>
          <w:szCs w:val="24"/>
        </w:rPr>
        <w:t>To join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 </w:t>
      </w:r>
      <w:r w:rsidRPr="09C2620C" w:rsidR="543FD9AC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supportive and forward-thinking leadership team </w:t>
      </w:r>
    </w:p>
    <w:p w:rsidR="197D7575" w:rsidP="09C2620C" w:rsidRDefault="197D7575" w14:paraId="1CD940C8" w14:textId="60997504">
      <w:pPr>
        <w:pStyle w:val="ListParagraph"/>
        <w:numPr>
          <w:ilvl w:val="0"/>
          <w:numId w:val="17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Freedom to innovate and try new approaches </w:t>
      </w:r>
    </w:p>
    <w:p w:rsidR="237F4267" w:rsidP="09C2620C" w:rsidRDefault="237F4267" w14:paraId="72DF8547" w14:textId="64BE2035">
      <w:pPr>
        <w:pStyle w:val="ListParagraph"/>
        <w:numPr>
          <w:ilvl w:val="0"/>
          <w:numId w:val="17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237F4267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Opportunities for further training in key areas. </w:t>
      </w:r>
    </w:p>
    <w:p w:rsidR="197D7575" w:rsidP="09C2620C" w:rsidRDefault="197D7575" w14:paraId="267B1A16" w14:textId="2BAFD0F5">
      <w:pPr>
        <w:pStyle w:val="ListParagraph"/>
        <w:numPr>
          <w:ilvl w:val="0"/>
          <w:numId w:val="17"/>
        </w:numPr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A </w:t>
      </w:r>
      <w:r w:rsidRPr="09C2620C" w:rsidR="2C3D8DC3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faith </w:t>
      </w:r>
      <w:r w:rsidRPr="09C2620C" w:rsidR="197D7575">
        <w:rPr>
          <w:rFonts w:ascii="Calibri" w:hAnsi="Calibri" w:asciiTheme="majorAscii" w:hAnsiTheme="majorAscii"/>
          <w:b w:val="0"/>
          <w:bCs w:val="0"/>
          <w:sz w:val="24"/>
          <w:szCs w:val="24"/>
        </w:rPr>
        <w:t xml:space="preserve">community committed to inclusion, authenticity, and spiritual growth </w:t>
      </w:r>
    </w:p>
    <w:p w:rsidR="50634A66" w:rsidP="50634A66" w:rsidRDefault="50634A66" w14:paraId="3D1E2075" w14:textId="284DEFFD">
      <w:pPr>
        <w:pStyle w:val="Normal"/>
        <w:jc w:val="both"/>
        <w:rPr>
          <w:rFonts w:ascii="Calibri" w:hAnsi="Calibri" w:asciiTheme="majorAscii" w:hAnsiTheme="majorAscii"/>
          <w:b w:val="0"/>
          <w:bCs w:val="0"/>
          <w:sz w:val="24"/>
          <w:szCs w:val="24"/>
        </w:rPr>
      </w:pPr>
    </w:p>
    <w:p w:rsidR="09C2620C" w:rsidP="09C2620C" w:rsidRDefault="09C2620C" w14:paraId="5534F69A" w14:textId="296F1B75">
      <w:pPr>
        <w:pStyle w:val="Normal"/>
        <w:jc w:val="both"/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</w:pPr>
    </w:p>
    <w:p w:rsidR="00EA54DE" w:rsidP="09C2620C" w:rsidRDefault="00EA54DE" w14:paraId="1191D1CF" w14:textId="31E96422">
      <w:pPr>
        <w:pStyle w:val="Normal"/>
        <w:spacing w:after="240"/>
        <w:jc w:val="both"/>
        <w:textAlignment w:val="baseline"/>
      </w:pPr>
      <w:r w:rsidRPr="09C2620C" w:rsidR="00EA54DE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This job description sets out the key elements of your role.  However</w:t>
      </w:r>
      <w:r w:rsidRPr="09C2620C" w:rsidR="00172234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,</w:t>
      </w:r>
      <w:r w:rsidRPr="09C2620C" w:rsidR="00EA54DE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 you will be expected to undertake any other reasonable responsibilities, </w:t>
      </w:r>
      <w:r w:rsidRPr="09C2620C" w:rsidR="00EA54DE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>duties</w:t>
      </w:r>
      <w:r w:rsidRPr="09C2620C" w:rsidR="00EA54DE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 and tasks, which are within your capabilities, when requested to do so.</w:t>
      </w:r>
    </w:p>
    <w:p w:rsidR="09C2620C" w:rsidP="09C2620C" w:rsidRDefault="09C2620C" w14:paraId="789BE3B5" w14:textId="515EA8EB">
      <w:pPr>
        <w:pStyle w:val="Normal"/>
        <w:jc w:val="both"/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</w:pPr>
    </w:p>
    <w:p w:rsidR="232AACDD" w:rsidP="09C2620C" w:rsidRDefault="232AACDD" w14:paraId="248E56BA" w14:textId="53F7B88C">
      <w:pPr>
        <w:pStyle w:val="Normal"/>
        <w:jc w:val="both"/>
      </w:pPr>
      <w:r w:rsidRPr="09C2620C" w:rsidR="232AACDD">
        <w:rPr>
          <w:rFonts w:ascii="Calibri" w:hAnsi="Calibri"/>
          <w:color w:val="000000" w:themeColor="text1" w:themeTint="FF" w:themeShade="FF"/>
          <w:sz w:val="24"/>
          <w:szCs w:val="24"/>
          <w:lang w:val="en-GB"/>
        </w:rPr>
        <w:t xml:space="preserve">This post can be full or part time. Could suit a school leaver or a graduate and salary will be decided dependent on experience. </w:t>
      </w:r>
    </w:p>
    <w:p w:rsidRPr="003C2C6F" w:rsidR="00F42650" w:rsidP="003C2C6F" w:rsidRDefault="00EA54DE" w14:paraId="33479EDA" w14:textId="24F42858">
      <w:pPr>
        <w:spacing w:after="240"/>
        <w:jc w:val="both"/>
        <w:textAlignment w:val="baseline"/>
      </w:pPr>
      <w:r w:rsidRPr="00EA54DE">
        <w:rPr>
          <w:rFonts w:ascii="Calibri" w:hAnsi="Calibri" w:eastAsia="Times New Roman"/>
          <w:color w:val="000000"/>
          <w:sz w:val="24"/>
          <w:lang w:val="en-GB"/>
        </w:rPr>
        <w:t>Formal annual performance reviews are required with your line manager</w:t>
      </w:r>
      <w:r w:rsidR="00791ED8">
        <w:rPr>
          <w:rFonts w:ascii="Calibri" w:hAnsi="Calibri" w:eastAsia="Times New Roman"/>
          <w:color w:val="000000"/>
          <w:sz w:val="24"/>
          <w:lang w:val="en-GB"/>
        </w:rPr>
        <w:t xml:space="preserve"> </w:t>
      </w:r>
      <w:r w:rsidR="0059655A">
        <w:rPr>
          <w:rFonts w:ascii="Calibri" w:hAnsi="Calibri" w:eastAsia="Times New Roman"/>
          <w:color w:val="000000"/>
          <w:sz w:val="24"/>
          <w:lang w:val="en-GB"/>
        </w:rPr>
        <w:t>Anthea</w:t>
      </w:r>
      <w:r w:rsidR="00791ED8">
        <w:rPr>
          <w:rFonts w:ascii="Calibri" w:hAnsi="Calibri" w:eastAsia="Times New Roman"/>
          <w:color w:val="000000"/>
          <w:sz w:val="24"/>
          <w:lang w:val="en-GB"/>
        </w:rPr>
        <w:t xml:space="preserve"> Wratten</w:t>
      </w:r>
      <w:r w:rsidR="00172234">
        <w:rPr>
          <w:rFonts w:ascii="Calibri" w:hAnsi="Calibri" w:eastAsia="Times New Roman"/>
          <w:color w:val="000000"/>
          <w:sz w:val="24"/>
          <w:lang w:val="en-GB"/>
        </w:rPr>
        <w:t xml:space="preserve"> (Church Leader).</w:t>
      </w:r>
      <w:bookmarkStart w:name="_GoBack" w:id="0"/>
      <w:bookmarkEnd w:id="0"/>
    </w:p>
    <w:p w:rsidRPr="00F42650" w:rsidR="00F42650" w:rsidP="09C2620C" w:rsidRDefault="00F42650" w14:paraId="5DA5DFB8" w14:textId="6F028AA7">
      <w:pPr>
        <w:widowControl w:val="0"/>
        <w:autoSpaceDE w:val="0"/>
        <w:autoSpaceDN w:val="0"/>
        <w:adjustRightInd w:val="0"/>
        <w:jc w:val="both"/>
        <w:rPr>
          <w:rFonts w:ascii="Calibri" w:hAnsi="Calibri" w:cs="Helvetica Neue Light" w:asciiTheme="majorAscii" w:hAnsiTheme="majorAscii"/>
          <w:color w:val="363636"/>
          <w:sz w:val="24"/>
          <w:szCs w:val="24"/>
        </w:rPr>
      </w:pP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There is a g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enuin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e occupational requirement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 xml:space="preserve"> that the post holder 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is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 xml:space="preserve"> a Christian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 xml:space="preserve">. Appointment to this post is subject to a 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satisfactory enhanced DBS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 xml:space="preserve"> check, reference checks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>,</w:t>
      </w:r>
      <w:r w:rsidRPr="09C2620C" w:rsidR="00F42650">
        <w:rPr>
          <w:rFonts w:ascii="Calibri" w:hAnsi="Calibri" w:cs="Times" w:asciiTheme="majorAscii" w:hAnsiTheme="majorAscii"/>
          <w:sz w:val="24"/>
          <w:szCs w:val="24"/>
        </w:rPr>
        <w:t xml:space="preserve"> and </w:t>
      </w:r>
      <w:r w:rsidRPr="09C2620C" w:rsidR="00F4265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>provision of</w:t>
      </w:r>
      <w:r w:rsidRPr="09C2620C" w:rsidR="00F4265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 xml:space="preserve"> evidence of eligibility to legally work in the UK prior to appointment and for the entire duration of employment.</w:t>
      </w:r>
      <w:r w:rsidRPr="09C2620C" w:rsidR="003C2C6F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 xml:space="preserve"> </w:t>
      </w:r>
      <w:r w:rsidRPr="09C2620C" w:rsidR="00F4265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 xml:space="preserve">There </w:t>
      </w:r>
      <w:r w:rsidRPr="09C2620C" w:rsidR="5308F11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>is</w:t>
      </w:r>
      <w:r w:rsidRPr="09C2620C" w:rsidR="00F4265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 xml:space="preserve"> a </w:t>
      </w:r>
      <w:r w:rsidRPr="09C2620C" w:rsidR="0059655A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>6-month</w:t>
      </w:r>
      <w:r w:rsidRPr="09C2620C" w:rsidR="00F42650">
        <w:rPr>
          <w:rFonts w:ascii="Calibri" w:hAnsi="Calibri" w:cs="Helvetica Neue Light" w:asciiTheme="majorAscii" w:hAnsiTheme="majorAscii"/>
          <w:color w:val="363636"/>
          <w:sz w:val="24"/>
          <w:szCs w:val="24"/>
        </w:rPr>
        <w:t xml:space="preserve"> probation period. </w:t>
      </w:r>
    </w:p>
    <w:sectPr w:rsidRPr="00F42650" w:rsidR="00F42650" w:rsidSect="00C41BEA">
      <w:footerReference w:type="default" r:id="rId8"/>
      <w:pgSz w:w="11900" w:h="16840" w:orient="portrait"/>
      <w:pgMar w:top="851" w:right="1800" w:bottom="1440" w:left="1800" w:header="708" w:footer="708" w:gutter="0"/>
      <w:cols w:space="708"/>
      <w:headerReference w:type="default" r:id="R2f3a2551185c4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715" w:rsidP="00F42650" w:rsidRDefault="00E47715" w14:paraId="5F3519DB" w14:textId="77777777">
      <w:r>
        <w:separator/>
      </w:r>
    </w:p>
  </w:endnote>
  <w:endnote w:type="continuationSeparator" w:id="0">
    <w:p w:rsidR="00E47715" w:rsidP="00F42650" w:rsidRDefault="00E47715" w14:paraId="5D493A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650" w:rsidP="00F42650" w:rsidRDefault="00F42650" w14:paraId="6555B8F0" w14:textId="77777777">
    <w:pPr>
      <w:pStyle w:val="Header"/>
      <w:spacing w:line="276" w:lineRule="auto"/>
      <w:jc w:val="center"/>
      <w:rPr>
        <w:rFonts w:asciiTheme="majorHAnsi" w:hAnsiTheme="majorHAnsi"/>
        <w:color w:val="548DD4"/>
        <w:sz w:val="16"/>
        <w:szCs w:val="16"/>
      </w:rPr>
    </w:pPr>
  </w:p>
  <w:p w:rsidRPr="00F42650" w:rsidR="00F42650" w:rsidP="50634A66" w:rsidRDefault="00F42650" w14:paraId="251D7581" w14:textId="767CD8F4">
    <w:pPr>
      <w:shd w:val="clear" w:color="auto" w:fill="FFFFFF" w:themeFill="background1"/>
      <w:spacing w:before="0" w:beforeAutospacing="off" w:after="0" w:afterAutospacing="off"/>
      <w:jc w:val="center"/>
      <w:rPr>
        <w:rFonts w:ascii="Calibri" w:hAnsi="Calibri" w:eastAsia="Calibri" w:cs="Calibri"/>
        <w:b w:val="1"/>
        <w:bCs w:val="1"/>
        <w:i w:val="1"/>
        <w:iCs w:val="1"/>
        <w:caps w:val="0"/>
        <w:smallCaps w:val="0"/>
        <w:noProof w:val="0"/>
        <w:color w:val="00B0F0"/>
        <w:sz w:val="18"/>
        <w:szCs w:val="18"/>
        <w:lang w:val="en-US"/>
      </w:rPr>
    </w:pPr>
    <w:r w:rsidRPr="50634A66" w:rsidR="50634A66">
      <w:rPr>
        <w:rFonts w:ascii="Calibri" w:hAnsi="Calibri" w:eastAsia="Calibri" w:cs="Calibri"/>
        <w:b w:val="1"/>
        <w:bCs w:val="1"/>
        <w:i w:val="1"/>
        <w:iCs w:val="1"/>
        <w:caps w:val="0"/>
        <w:smallCaps w:val="0"/>
        <w:noProof w:val="0"/>
        <w:color w:val="00B0F0"/>
        <w:sz w:val="18"/>
        <w:szCs w:val="18"/>
        <w:lang w:val="en-US"/>
      </w:rPr>
      <w:t>Registered Office: River Church, 1 Meadlake Place, Egham, Surrey TW20 8HE</w:t>
    </w:r>
  </w:p>
  <w:p w:rsidRPr="00F42650" w:rsidR="00F42650" w:rsidP="50634A66" w:rsidRDefault="00F42650" w14:paraId="29ED423A" w14:textId="2557F8E7">
    <w:pPr>
      <w:shd w:val="clear" w:color="auto" w:fill="FFFFFF" w:themeFill="background1"/>
      <w:spacing w:before="0" w:beforeAutospacing="off" w:after="0" w:afterAutospacing="off"/>
      <w:jc w:val="center"/>
      <w:rPr>
        <w:rFonts w:ascii="Calibri" w:hAnsi="Calibri" w:asciiTheme="majorAscii" w:hAnsiTheme="majorAscii"/>
        <w:color w:val="00B0F0"/>
        <w:sz w:val="16"/>
        <w:szCs w:val="16"/>
      </w:rPr>
    </w:pPr>
    <w:r w:rsidRPr="50634A66" w:rsidR="50634A66">
      <w:rPr>
        <w:rFonts w:ascii="Calibri" w:hAnsi="Calibri" w:eastAsia="Calibri" w:cs="Calibri"/>
        <w:b w:val="1"/>
        <w:bCs w:val="1"/>
        <w:i w:val="1"/>
        <w:iCs w:val="1"/>
        <w:caps w:val="0"/>
        <w:smallCaps w:val="0"/>
        <w:noProof w:val="0"/>
        <w:color w:val="00B0F0"/>
        <w:sz w:val="18"/>
        <w:szCs w:val="18"/>
        <w:lang w:val="en-US"/>
      </w:rPr>
      <w:t>Registered Charity 1146525</w:t>
    </w:r>
    <w:r w:rsidRPr="50634A66" w:rsidR="50634A66">
      <w:rPr>
        <w:rFonts w:ascii="Calibri" w:hAnsi="Calibri" w:asciiTheme="majorAscii" w:hAnsiTheme="majorAscii"/>
        <w:color w:val="00B0F0"/>
        <w:sz w:val="16"/>
        <w:szCs w:val="16"/>
      </w:rPr>
      <w:t xml:space="preserve"> </w:t>
    </w:r>
  </w:p>
  <w:p w:rsidRPr="00F42650" w:rsidR="00F42650" w:rsidP="50634A66" w:rsidRDefault="00F42650" w14:paraId="1D4F817B" w14:textId="26B03643">
    <w:pPr>
      <w:pStyle w:val="Footer"/>
      <w:jc w:val="center"/>
      <w:rPr>
        <w:rFonts w:ascii="Calibri" w:hAnsi="Calibri" w:asciiTheme="majorAscii" w:hAnsiTheme="majorAscii"/>
        <w:color w:val="548DD4" w:themeColor="text2" w:themeTint="99" w:themeShade="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715" w:rsidP="00F42650" w:rsidRDefault="00E47715" w14:paraId="3C38A4E7" w14:textId="77777777">
      <w:r>
        <w:separator/>
      </w:r>
    </w:p>
  </w:footnote>
  <w:footnote w:type="continuationSeparator" w:id="0">
    <w:p w:rsidR="00E47715" w:rsidP="00F42650" w:rsidRDefault="00E47715" w14:paraId="7A267F9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0634A66" w:rsidTr="50634A66" w14:paraId="3C1EEB3E">
      <w:trPr>
        <w:trHeight w:val="300"/>
      </w:trPr>
      <w:tc>
        <w:tcPr>
          <w:tcW w:w="2765" w:type="dxa"/>
          <w:tcMar/>
        </w:tcPr>
        <w:p w:rsidR="50634A66" w:rsidP="50634A66" w:rsidRDefault="50634A66" w14:paraId="286C30A0" w14:textId="03FB80F1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50634A66" w:rsidP="50634A66" w:rsidRDefault="50634A66" w14:paraId="286528A7" w14:textId="00949BB1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50634A66" w:rsidP="50634A66" w:rsidRDefault="50634A66" w14:paraId="5FB55BD5" w14:textId="39D79766">
          <w:pPr>
            <w:pStyle w:val="Header"/>
            <w:bidi w:val="0"/>
            <w:ind w:right="-115"/>
            <w:jc w:val="right"/>
          </w:pPr>
        </w:p>
      </w:tc>
    </w:tr>
  </w:tbl>
  <w:p w:rsidR="50634A66" w:rsidP="50634A66" w:rsidRDefault="50634A66" w14:paraId="78A44F8B" w14:textId="1270D9F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hN6B5b8f/AaH/i" int2:id="16bYI8pm">
      <int2:state int2:type="spell" int2:value="Rejected"/>
    </int2:textHash>
    <int2:bookmark int2:bookmarkName="_Int_HQ70wSl1" int2:invalidationBookmarkName="" int2:hashCode="jMt1M3VB+Pg6HI" int2:id="Eux3LyVK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6">
    <w:nsid w:val="5a454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ee8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14a2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07e9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12e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9bb15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99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edf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5ec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05C0A"/>
    <w:multiLevelType w:val="multilevel"/>
    <w:tmpl w:val="BD586E5E"/>
    <w:lvl w:ilvl="0">
      <w:start w:val="1"/>
      <w:numFmt w:val="decimal"/>
      <w:lvlText w:val="%1."/>
      <w:lvlJc w:val="left"/>
      <w:pPr>
        <w:ind w:left="1720" w:hanging="10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96837"/>
    <w:multiLevelType w:val="hybridMultilevel"/>
    <w:tmpl w:val="C4A0A4D6"/>
    <w:lvl w:ilvl="0" w:tplc="2564DF80">
      <w:numFmt w:val="bullet"/>
      <w:lvlText w:val="-"/>
      <w:lvlJc w:val="left"/>
      <w:pPr>
        <w:ind w:left="440" w:hanging="360"/>
      </w:pPr>
      <w:rPr>
        <w:rFonts w:hint="default" w:ascii="Times" w:hAnsi="Times" w:cs="Times" w:eastAsiaTheme="minorEastAsia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hint="default" w:ascii="Wingdings" w:hAnsi="Wingdings"/>
      </w:rPr>
    </w:lvl>
  </w:abstractNum>
  <w:abstractNum w:abstractNumId="2" w15:restartNumberingAfterBreak="0">
    <w:nsid w:val="2C3D55E6"/>
    <w:multiLevelType w:val="multilevel"/>
    <w:tmpl w:val="BD586E5E"/>
    <w:lvl w:ilvl="0">
      <w:start w:val="1"/>
      <w:numFmt w:val="decimal"/>
      <w:lvlText w:val="%1."/>
      <w:lvlJc w:val="left"/>
      <w:pPr>
        <w:ind w:left="1720" w:hanging="10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A1400"/>
    <w:multiLevelType w:val="hybridMultilevel"/>
    <w:tmpl w:val="56F44686"/>
    <w:lvl w:ilvl="0" w:tplc="5DE81F12">
      <w:start w:val="1"/>
      <w:numFmt w:val="bullet"/>
      <w:lvlText w:val="-"/>
      <w:lvlJc w:val="left"/>
      <w:pPr>
        <w:ind w:left="420" w:hanging="360"/>
      </w:pPr>
      <w:rPr>
        <w:rFonts w:hint="default" w:ascii="Calibri" w:hAnsi="Calibri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5F1500CC"/>
    <w:multiLevelType w:val="multilevel"/>
    <w:tmpl w:val="955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0B117CC"/>
    <w:multiLevelType w:val="hybridMultilevel"/>
    <w:tmpl w:val="BD586E5E"/>
    <w:lvl w:ilvl="0" w:tplc="E6922318">
      <w:start w:val="1"/>
      <w:numFmt w:val="decimal"/>
      <w:lvlText w:val="%1.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548DF"/>
    <w:multiLevelType w:val="multilevel"/>
    <w:tmpl w:val="9B2E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24817"/>
    <w:multiLevelType w:val="multilevel"/>
    <w:tmpl w:val="C584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  <w:lvlOverride w:ilvl="1">
      <w:lvl w:ilvl="1">
        <w:numFmt w:val="lowerLetter"/>
        <w:lvlText w:val="%2."/>
        <w:lvlJc w:val="left"/>
      </w:lvl>
    </w:lvlOverride>
  </w:num>
  <w:num w:numId="7">
    <w:abstractNumId w:val="4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0"/>
    <w:rsid w:val="000E6EB6"/>
    <w:rsid w:val="00121749"/>
    <w:rsid w:val="00172234"/>
    <w:rsid w:val="002253F4"/>
    <w:rsid w:val="002A0FCA"/>
    <w:rsid w:val="00324275"/>
    <w:rsid w:val="00326177"/>
    <w:rsid w:val="00367637"/>
    <w:rsid w:val="003C201E"/>
    <w:rsid w:val="003C2C6F"/>
    <w:rsid w:val="003F267B"/>
    <w:rsid w:val="00480570"/>
    <w:rsid w:val="0059655A"/>
    <w:rsid w:val="00791ED8"/>
    <w:rsid w:val="007C4FE6"/>
    <w:rsid w:val="00812092"/>
    <w:rsid w:val="008B0982"/>
    <w:rsid w:val="008C5E06"/>
    <w:rsid w:val="009A60A9"/>
    <w:rsid w:val="009E3AA0"/>
    <w:rsid w:val="00A31F45"/>
    <w:rsid w:val="00AE7FE9"/>
    <w:rsid w:val="00B84A1F"/>
    <w:rsid w:val="00B8B617"/>
    <w:rsid w:val="00C05956"/>
    <w:rsid w:val="00C10DC8"/>
    <w:rsid w:val="00C12F19"/>
    <w:rsid w:val="00C41BEA"/>
    <w:rsid w:val="00C66446"/>
    <w:rsid w:val="00CA5979"/>
    <w:rsid w:val="00E47715"/>
    <w:rsid w:val="00E8285C"/>
    <w:rsid w:val="00EA54DE"/>
    <w:rsid w:val="00EB77A6"/>
    <w:rsid w:val="00F42650"/>
    <w:rsid w:val="00F7279F"/>
    <w:rsid w:val="0183E41B"/>
    <w:rsid w:val="02768965"/>
    <w:rsid w:val="02C273B2"/>
    <w:rsid w:val="04900899"/>
    <w:rsid w:val="04CA50CA"/>
    <w:rsid w:val="04D37A7C"/>
    <w:rsid w:val="073390A0"/>
    <w:rsid w:val="07A07F6B"/>
    <w:rsid w:val="07BCFCFE"/>
    <w:rsid w:val="087C2DF1"/>
    <w:rsid w:val="08E586B1"/>
    <w:rsid w:val="08EDEF58"/>
    <w:rsid w:val="09249400"/>
    <w:rsid w:val="09C2620C"/>
    <w:rsid w:val="0A1DFF09"/>
    <w:rsid w:val="0A236F16"/>
    <w:rsid w:val="0E3664C2"/>
    <w:rsid w:val="0EBCB596"/>
    <w:rsid w:val="11DADE2C"/>
    <w:rsid w:val="15E085A5"/>
    <w:rsid w:val="16A131CF"/>
    <w:rsid w:val="17007476"/>
    <w:rsid w:val="1799BB97"/>
    <w:rsid w:val="18BBF041"/>
    <w:rsid w:val="18DD864B"/>
    <w:rsid w:val="197D7575"/>
    <w:rsid w:val="1A568874"/>
    <w:rsid w:val="1A83B474"/>
    <w:rsid w:val="1AE284A8"/>
    <w:rsid w:val="1B325662"/>
    <w:rsid w:val="1BE65076"/>
    <w:rsid w:val="1CFEE0B6"/>
    <w:rsid w:val="1F97738F"/>
    <w:rsid w:val="1FF20A76"/>
    <w:rsid w:val="21F69C04"/>
    <w:rsid w:val="22F3C183"/>
    <w:rsid w:val="232AACDD"/>
    <w:rsid w:val="237F4267"/>
    <w:rsid w:val="2486CD86"/>
    <w:rsid w:val="24A24FBF"/>
    <w:rsid w:val="24E6D6ED"/>
    <w:rsid w:val="24ED7649"/>
    <w:rsid w:val="25798F81"/>
    <w:rsid w:val="2756ABAD"/>
    <w:rsid w:val="27A84CCA"/>
    <w:rsid w:val="27F10D32"/>
    <w:rsid w:val="28B5404E"/>
    <w:rsid w:val="2A452E07"/>
    <w:rsid w:val="2B9DDD73"/>
    <w:rsid w:val="2BB9B1CF"/>
    <w:rsid w:val="2C190CD6"/>
    <w:rsid w:val="2C3D8DC3"/>
    <w:rsid w:val="2CA29D0F"/>
    <w:rsid w:val="2D41360D"/>
    <w:rsid w:val="2D66F83A"/>
    <w:rsid w:val="2E144DE4"/>
    <w:rsid w:val="2EE5E700"/>
    <w:rsid w:val="306E1702"/>
    <w:rsid w:val="34651B65"/>
    <w:rsid w:val="35DE3011"/>
    <w:rsid w:val="37806994"/>
    <w:rsid w:val="38BAB1D0"/>
    <w:rsid w:val="39A4D494"/>
    <w:rsid w:val="3DF7F7F8"/>
    <w:rsid w:val="404346A4"/>
    <w:rsid w:val="420CBAC2"/>
    <w:rsid w:val="42244169"/>
    <w:rsid w:val="43B0049B"/>
    <w:rsid w:val="457951C1"/>
    <w:rsid w:val="47393395"/>
    <w:rsid w:val="4750522C"/>
    <w:rsid w:val="489DFF23"/>
    <w:rsid w:val="49A66385"/>
    <w:rsid w:val="4A118962"/>
    <w:rsid w:val="4AAC9971"/>
    <w:rsid w:val="4B059E4F"/>
    <w:rsid w:val="4B5F6D49"/>
    <w:rsid w:val="4D90588D"/>
    <w:rsid w:val="4EC82D9E"/>
    <w:rsid w:val="50634A66"/>
    <w:rsid w:val="52721973"/>
    <w:rsid w:val="5308F110"/>
    <w:rsid w:val="533BC5EF"/>
    <w:rsid w:val="543FD9AC"/>
    <w:rsid w:val="5559E080"/>
    <w:rsid w:val="568267CB"/>
    <w:rsid w:val="5725FF9B"/>
    <w:rsid w:val="5761349B"/>
    <w:rsid w:val="5806B07A"/>
    <w:rsid w:val="58A91DAE"/>
    <w:rsid w:val="59C2A3F9"/>
    <w:rsid w:val="5A354888"/>
    <w:rsid w:val="5B34E4C8"/>
    <w:rsid w:val="5C925216"/>
    <w:rsid w:val="5FF57A6F"/>
    <w:rsid w:val="60BC644B"/>
    <w:rsid w:val="60EF17FB"/>
    <w:rsid w:val="63385AE4"/>
    <w:rsid w:val="64A2F0A1"/>
    <w:rsid w:val="64B7814F"/>
    <w:rsid w:val="64C3796A"/>
    <w:rsid w:val="650826B9"/>
    <w:rsid w:val="6731C630"/>
    <w:rsid w:val="67D8273B"/>
    <w:rsid w:val="693053AA"/>
    <w:rsid w:val="69536512"/>
    <w:rsid w:val="6BF47CF4"/>
    <w:rsid w:val="6C126BAB"/>
    <w:rsid w:val="6C7153C5"/>
    <w:rsid w:val="6D0A7FB6"/>
    <w:rsid w:val="6D5C1A53"/>
    <w:rsid w:val="70AC3B7B"/>
    <w:rsid w:val="713B1E05"/>
    <w:rsid w:val="71C49244"/>
    <w:rsid w:val="769E8ED5"/>
    <w:rsid w:val="76CCE9FF"/>
    <w:rsid w:val="77481445"/>
    <w:rsid w:val="77E4F3B6"/>
    <w:rsid w:val="78716328"/>
    <w:rsid w:val="787AAB12"/>
    <w:rsid w:val="78C82EF9"/>
    <w:rsid w:val="78DDAD29"/>
    <w:rsid w:val="7A7C50A1"/>
    <w:rsid w:val="7A82F9CF"/>
    <w:rsid w:val="7A8935A0"/>
    <w:rsid w:val="7B7D1AE0"/>
    <w:rsid w:val="7E1A3560"/>
    <w:rsid w:val="7E6BDE2C"/>
    <w:rsid w:val="7F032443"/>
    <w:rsid w:val="7F2C8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DDFADC"/>
  <w14:defaultImageDpi w14:val="300"/>
  <w15:docId w15:val="{639AC900-934C-4757-B81A-81064FE51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cs="Times New Roman" w:eastAsiaTheme="minor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8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AA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3AA0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E3A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4D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apple-tab-span" w:customStyle="1">
    <w:name w:val="apple-tab-span"/>
    <w:basedOn w:val="DefaultParagraphFont"/>
    <w:rsid w:val="00EA54DE"/>
  </w:style>
  <w:style w:type="paragraph" w:styleId="Header">
    <w:name w:val="header"/>
    <w:basedOn w:val="Normal"/>
    <w:link w:val="HeaderChar"/>
    <w:unhideWhenUsed/>
    <w:rsid w:val="00F426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F42650"/>
    <w:rPr>
      <w:sz w:val="28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426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F42650"/>
    <w:rPr>
      <w:sz w:val="28"/>
      <w:szCs w:val="24"/>
      <w:lang w:eastAsia="en-US"/>
    </w:rPr>
  </w:style>
  <w:style w:type="paragraph" w:styleId="NoSpacing">
    <w:uiPriority w:val="1"/>
    <w:name w:val="No Spacing"/>
    <w:qFormat/>
    <w:rsid w:val="50634A66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2f3a2551185c4907" /><Relationship Type="http://schemas.microsoft.com/office/2020/10/relationships/intelligence" Target="intelligence2.xml" Id="Rb2cf57bb488c4a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01B831CC1FB47A9A5BE3F252CADEA" ma:contentTypeVersion="18" ma:contentTypeDescription="Create a new document." ma:contentTypeScope="" ma:versionID="efd65b43654164547796f8d42231c670">
  <xsd:schema xmlns:xsd="http://www.w3.org/2001/XMLSchema" xmlns:xs="http://www.w3.org/2001/XMLSchema" xmlns:p="http://schemas.microsoft.com/office/2006/metadata/properties" xmlns:ns2="7ae337b7-31c9-4e6d-800c-980d75c8f40e" xmlns:ns3="2808d301-c56d-4527-a323-c096df454c3e" targetNamespace="http://schemas.microsoft.com/office/2006/metadata/properties" ma:root="true" ma:fieldsID="419a9759cbd4bc7ebc7822cb49ad41d9" ns2:_="" ns3:_="">
    <xsd:import namespace="7ae337b7-31c9-4e6d-800c-980d75c8f40e"/>
    <xsd:import namespace="2808d301-c56d-4527-a323-c096df454c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337b7-31c9-4e6d-800c-980d75c8f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7cdf3-18e2-4e7c-85a8-83e1c3ce23c3}" ma:internalName="TaxCatchAll" ma:showField="CatchAllData" ma:web="7ae337b7-31c9-4e6d-800c-980d75c8f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8d301-c56d-4527-a323-c096df454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26287d-a357-4483-a762-ff6556010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337b7-31c9-4e6d-800c-980d75c8f40e" xsi:nil="true"/>
    <lcf76f155ced4ddcb4097134ff3c332f xmlns="2808d301-c56d-4527-a323-c096df454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C5EB9-9F65-4DC1-9764-85963DE3FFB2}"/>
</file>

<file path=customXml/itemProps2.xml><?xml version="1.0" encoding="utf-8"?>
<ds:datastoreItem xmlns:ds="http://schemas.openxmlformats.org/officeDocument/2006/customXml" ds:itemID="{0D570D49-8171-479F-895F-92C8AE5176A5}"/>
</file>

<file path=customXml/itemProps3.xml><?xml version="1.0" encoding="utf-8"?>
<ds:datastoreItem xmlns:ds="http://schemas.openxmlformats.org/officeDocument/2006/customXml" ds:itemID="{8BAE1CB5-69A7-4B0A-9468-199457039A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 2004 Test Drive User</dc:creator>
  <keywords/>
  <dc:description/>
  <lastModifiedBy>Anthea Wratten</lastModifiedBy>
  <revision>15</revision>
  <dcterms:created xsi:type="dcterms:W3CDTF">2018-06-05T18:46:00.0000000Z</dcterms:created>
  <dcterms:modified xsi:type="dcterms:W3CDTF">2026-07-04T14:00:26.0252721Z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0x01010078B01B831CC1FB47A9A5BE3F252CADEA</vt:lpwstr>
  </property>
  <property fmtid="{D5CDD505-2E9C-101B-9397-08002B2CF9AE}" pid="3" name="MediaServiceImageTags">
    <vt:lpwstr/>
  </property>
</Properties>
</file>